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23" w:rsidRDefault="00BA5152">
      <w:pPr>
        <w:spacing w:before="240" w:after="20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Oltre gli allevamenti intensivi, una proposta di legge presentata oggi in Parlamento da Greenpeace, ISDE-Medici per l’ambiente, Lipu, Terra! e WWF</w:t>
      </w:r>
    </w:p>
    <w:p w:rsidR="000E3023" w:rsidRDefault="00BA5152">
      <w:pPr>
        <w:spacing w:before="240" w:after="20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Le associazioni: «Mai come ora serve un piano di riconversione </w:t>
      </w:r>
      <w:proofErr w:type="spellStart"/>
      <w:r>
        <w:rPr>
          <w:rFonts w:ascii="Verdana" w:eastAsia="Verdana" w:hAnsi="Verdana" w:cs="Verdana"/>
          <w:i/>
          <w:sz w:val="22"/>
          <w:szCs w:val="22"/>
        </w:rPr>
        <w:t>agroecologica</w:t>
      </w:r>
      <w:proofErr w:type="spellEnd"/>
      <w:r>
        <w:rPr>
          <w:rFonts w:ascii="Verdana" w:eastAsia="Verdana" w:hAnsi="Verdana" w:cs="Verdana"/>
          <w:i/>
          <w:sz w:val="22"/>
          <w:szCs w:val="22"/>
        </w:rPr>
        <w:t xml:space="preserve"> della zootecnia che metta al centro le piccole aziende e tuteli ambiente, salute umana, benessere animale, lavoratrici e lavoratori del comparto»</w:t>
      </w:r>
    </w:p>
    <w:p w:rsidR="000E3023" w:rsidRDefault="00BA5152">
      <w:pP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ROM</w:t>
      </w:r>
      <w:r>
        <w:rPr>
          <w:rFonts w:ascii="Verdana" w:eastAsia="Verdana" w:hAnsi="Verdana" w:cs="Verdana"/>
          <w:sz w:val="20"/>
          <w:szCs w:val="20"/>
        </w:rPr>
        <w:t>A, 22.02.24 - Una normativa per una transizione ecologica del nostro comparto zootecnico è stata presentata questa mattina in una conferenza stampa presso la Camera dei Deputati da Greenpeace Italia, ISDE – Medici per l’ambiente, Lipu, Terra! e WWF Italia.</w:t>
      </w:r>
      <w:r>
        <w:rPr>
          <w:rFonts w:ascii="Verdana" w:eastAsia="Verdana" w:hAnsi="Verdana" w:cs="Verdana"/>
          <w:sz w:val="20"/>
          <w:szCs w:val="20"/>
        </w:rPr>
        <w:t xml:space="preserve"> Le associazioni hanno illustrato a parlamentari e giornalisti il testo della proposta di legge dal titolo </w:t>
      </w:r>
      <w:r>
        <w:rPr>
          <w:rFonts w:ascii="Verdana" w:eastAsia="Verdana" w:hAnsi="Verdana" w:cs="Verdana"/>
          <w:b/>
          <w:sz w:val="20"/>
          <w:szCs w:val="20"/>
        </w:rPr>
        <w:t>“Oltre gli allevamenti intensivi. Per una transizione agro-ecologica della zootecnia”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0E3023" w:rsidRDefault="00BA5152">
      <w:pP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associazioni sono convinte che gli eventi climatici estrem</w:t>
      </w:r>
      <w:r>
        <w:rPr>
          <w:rFonts w:ascii="Verdana" w:eastAsia="Verdana" w:hAnsi="Verdana" w:cs="Verdana"/>
          <w:sz w:val="20"/>
          <w:szCs w:val="20"/>
        </w:rPr>
        <w:t>i sempre più frequenti e le pesanti ricadute sulla qualità dell’aria, dell’acqua e del suolo impongano la ricerca di una nuova efficienza alimentare che prediliga produzioni a più basso consumo di risorse e con minori impatti ambientali, sociali e sanitari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023" w:rsidRDefault="00BA5152">
      <w:pP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sostegno dell’iniziativa, durante l’evento di presentazione sono intervenuti </w:t>
      </w:r>
      <w:r>
        <w:rPr>
          <w:rFonts w:ascii="Verdana" w:eastAsia="Verdana" w:hAnsi="Verdana" w:cs="Verdana"/>
          <w:b/>
          <w:sz w:val="20"/>
          <w:szCs w:val="20"/>
        </w:rPr>
        <w:t>Michela Vittoria Brambilla</w:t>
      </w:r>
      <w:r>
        <w:rPr>
          <w:rFonts w:ascii="Verdana" w:eastAsia="Verdana" w:hAnsi="Verdana" w:cs="Verdana"/>
          <w:sz w:val="20"/>
          <w:szCs w:val="20"/>
        </w:rPr>
        <w:t>, deputata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(Noi Moderati) e presidente dell’</w:t>
      </w:r>
      <w:proofErr w:type="spellStart"/>
      <w:r>
        <w:rPr>
          <w:rFonts w:ascii="Verdana" w:eastAsia="Verdana" w:hAnsi="Verdana" w:cs="Verdana"/>
          <w:sz w:val="20"/>
          <w:szCs w:val="20"/>
        </w:rPr>
        <w:t>intergruppo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parlamentare per i diritti degli animali e la tutela dell'ambiente; </w:t>
      </w:r>
      <w:r>
        <w:rPr>
          <w:rFonts w:ascii="Verdana" w:eastAsia="Verdana" w:hAnsi="Verdana" w:cs="Verdana"/>
          <w:b/>
          <w:sz w:val="20"/>
          <w:szCs w:val="20"/>
        </w:rPr>
        <w:t>Eleonora Evi</w:t>
      </w:r>
      <w:r>
        <w:rPr>
          <w:rFonts w:ascii="Verdana" w:eastAsia="Verdana" w:hAnsi="Verdana" w:cs="Verdana"/>
          <w:sz w:val="20"/>
          <w:szCs w:val="20"/>
        </w:rPr>
        <w:t>, deputata (A</w:t>
      </w:r>
      <w:r>
        <w:rPr>
          <w:rFonts w:ascii="Verdana" w:eastAsia="Verdana" w:hAnsi="Verdana" w:cs="Verdana"/>
          <w:sz w:val="20"/>
          <w:szCs w:val="20"/>
        </w:rPr>
        <w:t>lleanza Verdi Sinistra) e segretaria di presidenza dell’</w:t>
      </w:r>
      <w:proofErr w:type="spellStart"/>
      <w:r>
        <w:rPr>
          <w:rFonts w:ascii="Verdana" w:eastAsia="Verdana" w:hAnsi="Verdana" w:cs="Verdana"/>
          <w:sz w:val="20"/>
          <w:szCs w:val="20"/>
        </w:rPr>
        <w:t>intergruppo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parlamentare per i diritti degli animali; </w:t>
      </w:r>
      <w:r>
        <w:rPr>
          <w:rFonts w:ascii="Verdana" w:eastAsia="Verdana" w:hAnsi="Verdana" w:cs="Verdana"/>
          <w:b/>
          <w:sz w:val="20"/>
          <w:szCs w:val="20"/>
        </w:rPr>
        <w:t>Arturo Scotto</w:t>
      </w:r>
      <w:r>
        <w:rPr>
          <w:rFonts w:ascii="Verdana" w:eastAsia="Verdana" w:hAnsi="Verdana" w:cs="Verdana"/>
          <w:sz w:val="20"/>
          <w:szCs w:val="20"/>
        </w:rPr>
        <w:t>, deputato (Partito Democratico) e componente dell’</w:t>
      </w:r>
      <w:proofErr w:type="spellStart"/>
      <w:r>
        <w:rPr>
          <w:rFonts w:ascii="Verdana" w:eastAsia="Verdana" w:hAnsi="Verdana" w:cs="Verdana"/>
          <w:sz w:val="20"/>
          <w:szCs w:val="20"/>
        </w:rPr>
        <w:t>intergruppo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parlamentare per il contrasto ai cambiamenti climatici; </w:t>
      </w:r>
      <w:r>
        <w:rPr>
          <w:rFonts w:ascii="Verdana" w:eastAsia="Verdana" w:hAnsi="Verdana" w:cs="Verdana"/>
          <w:b/>
          <w:sz w:val="20"/>
          <w:szCs w:val="20"/>
        </w:rPr>
        <w:t>Andrea Orlando</w:t>
      </w:r>
      <w:r>
        <w:rPr>
          <w:rFonts w:ascii="Verdana" w:eastAsia="Verdana" w:hAnsi="Verdana" w:cs="Verdana"/>
          <w:sz w:val="20"/>
          <w:szCs w:val="20"/>
        </w:rPr>
        <w:t xml:space="preserve">, deputato (Partito Democratico); </w:t>
      </w:r>
      <w:r>
        <w:rPr>
          <w:rFonts w:ascii="Verdana" w:eastAsia="Verdana" w:hAnsi="Verdana" w:cs="Verdana"/>
          <w:b/>
          <w:sz w:val="20"/>
          <w:szCs w:val="20"/>
        </w:rPr>
        <w:t xml:space="preserve">Chiara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Gribaudo</w:t>
      </w:r>
      <w:proofErr w:type="spellEnd"/>
      <w:r>
        <w:rPr>
          <w:rFonts w:ascii="Verdana" w:eastAsia="Verdana" w:hAnsi="Verdana" w:cs="Verdana"/>
          <w:sz w:val="20"/>
          <w:szCs w:val="20"/>
        </w:rPr>
        <w:t>, deputata (Partito Democratico);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ancora,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Laura Reali</w:t>
      </w:r>
      <w:r>
        <w:rPr>
          <w:rFonts w:ascii="Verdana" w:eastAsia="Verdana" w:hAnsi="Verdana" w:cs="Verdana"/>
          <w:sz w:val="20"/>
          <w:szCs w:val="20"/>
          <w:highlight w:val="white"/>
        </w:rPr>
        <w:t>, presidente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>della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 xml:space="preserve">Confederazione Europea dei Pediatri delle Cure Primarie, e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Maura Cappi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, portavoce del Comitato G.A.E.T.A. di Schivenoglia (MN), uno dei comitati locali contro gli allevamenti intensivi. </w:t>
      </w:r>
      <w:r>
        <w:rPr>
          <w:rFonts w:ascii="Verdana" w:eastAsia="Verdana" w:hAnsi="Verdana" w:cs="Verdana"/>
          <w:sz w:val="20"/>
          <w:szCs w:val="20"/>
        </w:rPr>
        <w:t xml:space="preserve">La proposta di legge intende rendere protagoniste le piccole aziende agricole zootecniche, incoraggiando la transizione ecologica di quelle </w:t>
      </w:r>
      <w:r>
        <w:rPr>
          <w:rFonts w:ascii="Verdana" w:eastAsia="Verdana" w:hAnsi="Verdana" w:cs="Verdana"/>
          <w:sz w:val="20"/>
          <w:szCs w:val="20"/>
        </w:rPr>
        <w:t xml:space="preserve">grandi e medie attraverso un </w:t>
      </w:r>
      <w:r>
        <w:rPr>
          <w:rFonts w:ascii="Verdana" w:eastAsia="Verdana" w:hAnsi="Verdana" w:cs="Verdana"/>
          <w:b/>
          <w:sz w:val="20"/>
          <w:szCs w:val="20"/>
        </w:rPr>
        <w:t>piano di riconversione del sistema zootecnico italiano</w:t>
      </w:r>
      <w:r>
        <w:rPr>
          <w:rFonts w:ascii="Verdana" w:eastAsia="Verdana" w:hAnsi="Verdana" w:cs="Verdana"/>
          <w:sz w:val="20"/>
          <w:szCs w:val="20"/>
        </w:rPr>
        <w:t xml:space="preserve"> finanziato con un fondo dedicato e prevedendo nell’immediato una </w:t>
      </w:r>
      <w:r>
        <w:rPr>
          <w:rFonts w:ascii="Verdana" w:eastAsia="Verdana" w:hAnsi="Verdana" w:cs="Verdana"/>
          <w:b/>
          <w:sz w:val="20"/>
          <w:szCs w:val="20"/>
        </w:rPr>
        <w:t>moratoria all’apertura di nuovi allevamenti intensivi</w:t>
      </w:r>
      <w:r>
        <w:rPr>
          <w:rFonts w:ascii="Verdana" w:eastAsia="Verdana" w:hAnsi="Verdana" w:cs="Verdana"/>
          <w:sz w:val="20"/>
          <w:szCs w:val="20"/>
        </w:rPr>
        <w:t xml:space="preserve"> e all’aumento del numero di animali allevati in quell</w:t>
      </w:r>
      <w:r>
        <w:rPr>
          <w:rFonts w:ascii="Verdana" w:eastAsia="Verdana" w:hAnsi="Verdana" w:cs="Verdana"/>
          <w:sz w:val="20"/>
          <w:szCs w:val="20"/>
        </w:rPr>
        <w:t>i già esistenti.</w:t>
      </w:r>
    </w:p>
    <w:p w:rsidR="000E3023" w:rsidRDefault="00BA5152">
      <w:pPr>
        <w:pBdr>
          <w:top w:val="nil"/>
          <w:left w:val="nil"/>
          <w:bottom w:val="nil"/>
          <w:right w:val="nil"/>
          <w:between w:val="nil"/>
        </w:pBdr>
        <w:spacing w:before="240" w:after="2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L’obiettivo, spiegano le associazioni proponenti, è promuovere la transizione ecologica del settore zootecnico, riconoscendo il giusto prezzo ai piccoli produttori e garantendo ai consumatori l’accesso a cibi sani e di qualità, </w:t>
      </w:r>
      <w:r>
        <w:rPr>
          <w:rFonts w:ascii="Arial" w:eastAsia="Arial" w:hAnsi="Arial" w:cs="Arial"/>
          <w:sz w:val="22"/>
          <w:szCs w:val="22"/>
        </w:rPr>
        <w:t xml:space="preserve">secondo i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alori positivi del “Made in </w:t>
      </w:r>
      <w:proofErr w:type="spellStart"/>
      <w:r>
        <w:rPr>
          <w:rFonts w:ascii="Verdana" w:eastAsia="Verdana" w:hAnsi="Verdana" w:cs="Verdana"/>
          <w:sz w:val="20"/>
          <w:szCs w:val="20"/>
        </w:rPr>
        <w:t>Italy</w:t>
      </w:r>
      <w:proofErr w:type="spellEnd"/>
      <w:r>
        <w:rPr>
          <w:rFonts w:ascii="Verdana" w:eastAsia="Verdana" w:hAnsi="Verdana" w:cs="Verdana"/>
          <w:sz w:val="20"/>
          <w:szCs w:val="20"/>
        </w:rPr>
        <w:t>”. Una transizione che richiede una riduzione dei consumi di carne e di prodotti di origine animale provenienti da allevamenti intensivi, considerando che il consumo medio di carne in Italia è superiore a quello consigliato</w:t>
      </w:r>
      <w:r>
        <w:rPr>
          <w:rFonts w:ascii="Verdana" w:eastAsia="Verdana" w:hAnsi="Verdana" w:cs="Verdana"/>
          <w:sz w:val="20"/>
          <w:szCs w:val="20"/>
        </w:rPr>
        <w:t xml:space="preserve"> dall’Organizzazione mondiale della sanità (OMS). Il cambiamento, sottolineano, non può che partire da un freno all’ulteriore espansione dei maxi-allevamenti intensivi, specie nelle zone che già subiscono le conseguenze ambientali e sanitarie di un eccessi</w:t>
      </w:r>
      <w:r>
        <w:rPr>
          <w:rFonts w:ascii="Verdana" w:eastAsia="Verdana" w:hAnsi="Verdana" w:cs="Verdana"/>
          <w:sz w:val="20"/>
          <w:szCs w:val="20"/>
        </w:rPr>
        <w:t>vo carico zootecnico.</w:t>
      </w:r>
    </w:p>
    <w:p w:rsidR="000E3023" w:rsidRDefault="00BA5152">
      <w:pPr>
        <w:pBdr>
          <w:top w:val="nil"/>
          <w:left w:val="nil"/>
          <w:bottom w:val="nil"/>
          <w:right w:val="nil"/>
          <w:between w:val="nil"/>
        </w:pBdr>
        <w:spacing w:before="240" w:after="2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«La nostra proposta si rivolge ai soggetti istituzionali, economici e sociali, affinché tutte le parti siano impegnate per garantire la piena tutela dell’ambiente, della salute pubblica e dei lavoratori», </w:t>
      </w:r>
      <w:r>
        <w:rPr>
          <w:rFonts w:ascii="Verdana" w:eastAsia="Verdana" w:hAnsi="Verdana" w:cs="Verdana"/>
          <w:b/>
          <w:i/>
          <w:sz w:val="20"/>
          <w:szCs w:val="20"/>
        </w:rPr>
        <w:t>dichiarano le associazioni</w:t>
      </w:r>
      <w:r>
        <w:rPr>
          <w:rFonts w:ascii="Verdana" w:eastAsia="Verdana" w:hAnsi="Verdana" w:cs="Verdana"/>
          <w:i/>
          <w:sz w:val="20"/>
          <w:szCs w:val="20"/>
        </w:rPr>
        <w:t>. «</w:t>
      </w:r>
      <w:r>
        <w:rPr>
          <w:rFonts w:ascii="Verdana" w:eastAsia="Verdana" w:hAnsi="Verdana" w:cs="Verdana"/>
          <w:i/>
          <w:sz w:val="20"/>
          <w:szCs w:val="20"/>
        </w:rPr>
        <w:t xml:space="preserve">Si tratta di una normativa che offre agli allevatori, </w:t>
      </w:r>
    </w:p>
    <w:p w:rsidR="000E3023" w:rsidRDefault="000E3023">
      <w:pPr>
        <w:pBdr>
          <w:top w:val="nil"/>
          <w:left w:val="nil"/>
          <w:bottom w:val="nil"/>
          <w:right w:val="nil"/>
          <w:between w:val="nil"/>
        </w:pBdr>
        <w:spacing w:before="240" w:after="20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0E3023" w:rsidRDefault="000E3023">
      <w:pPr>
        <w:pBdr>
          <w:top w:val="nil"/>
          <w:left w:val="nil"/>
          <w:bottom w:val="nil"/>
          <w:right w:val="nil"/>
          <w:between w:val="nil"/>
        </w:pBdr>
        <w:spacing w:before="240" w:after="20"/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0E3023" w:rsidRDefault="00BA5152">
      <w:pPr>
        <w:pBdr>
          <w:top w:val="nil"/>
          <w:left w:val="nil"/>
          <w:bottom w:val="nil"/>
          <w:right w:val="nil"/>
          <w:between w:val="nil"/>
        </w:pBdr>
        <w:spacing w:before="240" w:after="2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soprattutto ai più piccoli, costretti a produrre sempre di più con margini di guadagno sempre più bassi, una via d’uscita che tuteli il nostro futuro e quello del pianeta. Proponiamo un piano naziona</w:t>
      </w:r>
      <w:r>
        <w:rPr>
          <w:rFonts w:ascii="Verdana" w:eastAsia="Verdana" w:hAnsi="Verdana" w:cs="Verdana"/>
          <w:i/>
          <w:sz w:val="20"/>
          <w:szCs w:val="20"/>
        </w:rPr>
        <w:t xml:space="preserve">le basato su un adeguato sostegno pubblico per la riconversione in chiave agro-ecologica degli allevamenti intensivi». </w:t>
      </w:r>
    </w:p>
    <w:p w:rsidR="000E3023" w:rsidRDefault="00BA5152">
      <w:pPr>
        <w:pBdr>
          <w:top w:val="nil"/>
          <w:left w:val="nil"/>
          <w:bottom w:val="nil"/>
          <w:right w:val="nil"/>
          <w:between w:val="nil"/>
        </w:pBd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Come rilevato nella relazione illustrativa della proposta di legge, per quanto riguarda l’</w:t>
      </w:r>
      <w:r>
        <w:rPr>
          <w:rFonts w:ascii="Verdana" w:eastAsia="Verdana" w:hAnsi="Verdana" w:cs="Verdana"/>
          <w:b/>
          <w:sz w:val="20"/>
          <w:szCs w:val="20"/>
        </w:rPr>
        <w:t>inquinamento</w:t>
      </w:r>
      <w:r>
        <w:rPr>
          <w:rFonts w:ascii="Verdana" w:eastAsia="Verdana" w:hAnsi="Verdana" w:cs="Verdana"/>
          <w:sz w:val="20"/>
          <w:szCs w:val="20"/>
        </w:rPr>
        <w:t xml:space="preserve"> il sistema zootecnico è responsab</w:t>
      </w:r>
      <w:r>
        <w:rPr>
          <w:rFonts w:ascii="Verdana" w:eastAsia="Verdana" w:hAnsi="Verdana" w:cs="Verdana"/>
          <w:sz w:val="20"/>
          <w:szCs w:val="20"/>
        </w:rPr>
        <w:t xml:space="preserve">ile di oltre due terzi delle emissioni nazionali di ammoniaca e ha conseguenze dirette sulla </w:t>
      </w:r>
      <w:r>
        <w:rPr>
          <w:rFonts w:ascii="Verdana" w:eastAsia="Verdana" w:hAnsi="Verdana" w:cs="Verdana"/>
          <w:b/>
          <w:sz w:val="20"/>
          <w:szCs w:val="20"/>
        </w:rPr>
        <w:t>salute umana</w:t>
      </w:r>
      <w:r>
        <w:rPr>
          <w:rFonts w:ascii="Verdana" w:eastAsia="Verdana" w:hAnsi="Verdana" w:cs="Verdana"/>
          <w:sz w:val="20"/>
          <w:szCs w:val="20"/>
        </w:rPr>
        <w:t>, specie per quanto concerne le emissioni di polveri sottili: l’Italia è, infatti, seconda solo alla Polonia in Europa per morti premature da esposizio</w:t>
      </w:r>
      <w:r>
        <w:rPr>
          <w:rFonts w:ascii="Verdana" w:eastAsia="Verdana" w:hAnsi="Verdana" w:cs="Verdana"/>
          <w:sz w:val="20"/>
          <w:szCs w:val="20"/>
        </w:rPr>
        <w:t xml:space="preserve">ne a PM2,5, con quasi 50 mila decessi prematuri nel 2021. </w:t>
      </w:r>
    </w:p>
    <w:p w:rsidR="000E3023" w:rsidRDefault="00BA5152">
      <w:pP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L’enorme numero di animali allevati in modo intensivo nel nostro Paese, più di 700 milioni all’anno, richiede inoltre un </w:t>
      </w:r>
      <w:r>
        <w:rPr>
          <w:rFonts w:ascii="Verdana" w:eastAsia="Verdana" w:hAnsi="Verdana" w:cs="Verdana"/>
          <w:b/>
          <w:sz w:val="20"/>
          <w:szCs w:val="20"/>
        </w:rPr>
        <w:t>grande uso di risorse</w:t>
      </w:r>
      <w:r>
        <w:rPr>
          <w:rFonts w:ascii="Verdana" w:eastAsia="Verdana" w:hAnsi="Verdana" w:cs="Verdana"/>
          <w:sz w:val="20"/>
          <w:szCs w:val="20"/>
        </w:rPr>
        <w:t xml:space="preserve">, spesso sottratte al consumo diretto umano: due terzi </w:t>
      </w:r>
      <w:r>
        <w:rPr>
          <w:rFonts w:ascii="Verdana" w:eastAsia="Verdana" w:hAnsi="Verdana" w:cs="Verdana"/>
          <w:sz w:val="20"/>
          <w:szCs w:val="20"/>
        </w:rPr>
        <w:t>dei cereali commercializzati nell’Unione Europea diventano mangime e circa il 70% dei terreni agricoli europei è destinato all’alimentazione animale, principalmente a coltivazioni come il mais che richiede tantissima acqua, una risorsa sempre più scarsa.</w:t>
      </w:r>
    </w:p>
    <w:p w:rsidR="000E3023" w:rsidRDefault="00BA5152">
      <w:pP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b/>
          <w:sz w:val="20"/>
          <w:szCs w:val="20"/>
        </w:rPr>
        <w:t xml:space="preserve">comparto agro-zootecnico </w:t>
      </w:r>
      <w:r>
        <w:rPr>
          <w:rFonts w:ascii="Verdana" w:eastAsia="Verdana" w:hAnsi="Verdana" w:cs="Verdana"/>
          <w:sz w:val="20"/>
          <w:szCs w:val="20"/>
        </w:rPr>
        <w:t>soffre anche di grandi iniquità:</w:t>
      </w:r>
      <w:r>
        <w:rPr>
          <w:rFonts w:ascii="Verdana" w:eastAsia="Verdana" w:hAnsi="Verdana" w:cs="Verdana"/>
          <w:sz w:val="20"/>
          <w:szCs w:val="20"/>
        </w:rPr>
        <w:t xml:space="preserve"> l’80% dei fondi europei per l’agricoltura italiana finisce attualmente nelle casse di appena il 20% dei beneficiari. Il sistema, di fatto, penalizza le piccole aziende e favorisce quelle di maggiori dimensioni: secondo dati </w:t>
      </w:r>
      <w:proofErr w:type="spellStart"/>
      <w:r>
        <w:rPr>
          <w:rFonts w:ascii="Verdana" w:eastAsia="Verdana" w:hAnsi="Verdana" w:cs="Verdana"/>
          <w:sz w:val="20"/>
          <w:szCs w:val="20"/>
        </w:rPr>
        <w:t>Eurostat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in poco più di dieci </w:t>
      </w:r>
      <w:r>
        <w:rPr>
          <w:rFonts w:ascii="Verdana" w:eastAsia="Verdana" w:hAnsi="Verdana" w:cs="Verdana"/>
          <w:sz w:val="20"/>
          <w:szCs w:val="20"/>
        </w:rPr>
        <w:t>anni (tra il 2004 e il 2016) l’Italia ha perso oltre 320 mila aziende, ha assistito a un calo del 38% delle aziende più piccole, a un aumento del 23% di quelle più grandi e del 21% di quelle molto grandi.</w:t>
      </w:r>
    </w:p>
    <w:p w:rsidR="000E3023" w:rsidRDefault="00BA5152">
      <w:pP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Un ultimo importante aspetto che rende urgente una </w:t>
      </w:r>
      <w:r>
        <w:rPr>
          <w:rFonts w:ascii="Verdana" w:eastAsia="Verdana" w:hAnsi="Verdana" w:cs="Verdana"/>
          <w:sz w:val="20"/>
          <w:szCs w:val="20"/>
        </w:rPr>
        <w:t xml:space="preserve">riconversione del sistema è quello degli accordi internazionali sottoscritti dal nostro Paese per il raggiungimento dei </w:t>
      </w:r>
      <w:r>
        <w:rPr>
          <w:rFonts w:ascii="Verdana" w:eastAsia="Verdana" w:hAnsi="Verdana" w:cs="Verdana"/>
          <w:b/>
          <w:sz w:val="20"/>
          <w:szCs w:val="20"/>
        </w:rPr>
        <w:t>target in materia di inquinamento ambientale</w:t>
      </w:r>
      <w:r>
        <w:rPr>
          <w:rFonts w:ascii="Verdana" w:eastAsia="Verdana" w:hAnsi="Verdana" w:cs="Verdana"/>
          <w:sz w:val="20"/>
          <w:szCs w:val="20"/>
        </w:rPr>
        <w:t>: tra questi, la Direttiva NEC che impegna l’Italia a diminuire, a partire dal 2030, le emis</w:t>
      </w:r>
      <w:r>
        <w:rPr>
          <w:rFonts w:ascii="Verdana" w:eastAsia="Verdana" w:hAnsi="Verdana" w:cs="Verdana"/>
          <w:sz w:val="20"/>
          <w:szCs w:val="20"/>
        </w:rPr>
        <w:t xml:space="preserve">sioni di ammoniaca del 16% e quelle di PM2,5 del 40% rispetto ai livelli del 2005; la Direttiva Nitrati, per il cui mancato rispetto è in corso una procedura d’infrazione a carico del nostro Paese con il rischio di pesanti sanzioni da parte della Corte di </w:t>
      </w:r>
      <w:r>
        <w:rPr>
          <w:rFonts w:ascii="Verdana" w:eastAsia="Verdana" w:hAnsi="Verdana" w:cs="Verdana"/>
          <w:sz w:val="20"/>
          <w:szCs w:val="20"/>
        </w:rPr>
        <w:t>Giustizia europea. All’inquinamento da nitrati, data l’alta solubilità in acqua di questi composti azotati, è strettamente legato anche il rispetto della Direttiva quadro sulle acque (2000/60/CE), secondo la quale gli Stati membri avrebbero dovuto raggiung</w:t>
      </w:r>
      <w:r>
        <w:rPr>
          <w:rFonts w:ascii="Verdana" w:eastAsia="Verdana" w:hAnsi="Verdana" w:cs="Verdana"/>
          <w:sz w:val="20"/>
          <w:szCs w:val="20"/>
        </w:rPr>
        <w:t>ere il “buono” stato ecologico delle acque, superficiali e sotterranee entro il 2015, scadenza poi rinviata al 2027.</w:t>
      </w:r>
    </w:p>
    <w:p w:rsidR="000E3023" w:rsidRDefault="00BA5152">
      <w:pP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Inoltre, la proposta di legge è coerente con l’implementazione delle Strategie </w:t>
      </w:r>
      <w:r>
        <w:rPr>
          <w:rFonts w:ascii="Verdana" w:eastAsia="Verdana" w:hAnsi="Verdana" w:cs="Verdana"/>
          <w:i/>
          <w:sz w:val="20"/>
          <w:szCs w:val="20"/>
        </w:rPr>
        <w:t xml:space="preserve">Farm to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Fork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r>
        <w:rPr>
          <w:rFonts w:ascii="Verdana" w:eastAsia="Verdana" w:hAnsi="Verdana" w:cs="Verdana"/>
          <w:i/>
          <w:sz w:val="20"/>
          <w:szCs w:val="20"/>
        </w:rPr>
        <w:t>Biodiversità 2030</w:t>
      </w:r>
      <w:r>
        <w:rPr>
          <w:rFonts w:ascii="Verdana" w:eastAsia="Verdana" w:hAnsi="Verdana" w:cs="Verdana"/>
          <w:sz w:val="20"/>
          <w:szCs w:val="20"/>
        </w:rPr>
        <w:t>, secondo le quali i sistemi</w:t>
      </w:r>
      <w:r>
        <w:rPr>
          <w:rFonts w:ascii="Verdana" w:eastAsia="Verdana" w:hAnsi="Verdana" w:cs="Verdana"/>
          <w:sz w:val="20"/>
          <w:szCs w:val="20"/>
        </w:rPr>
        <w:t xml:space="preserve"> alimentari devono “urgentemente diventare sostenibili e operare entro i limiti ecologici del pianeta”. Infine, è coerente anche con gli impegni assunti dall’Italia alla COP28 sul Clima rispetto alla necessità di integrare i sistemi alimentari nei Piani di</w:t>
      </w:r>
      <w:r>
        <w:rPr>
          <w:rFonts w:ascii="Verdana" w:eastAsia="Verdana" w:hAnsi="Verdana" w:cs="Verdana"/>
          <w:sz w:val="20"/>
          <w:szCs w:val="20"/>
        </w:rPr>
        <w:t xml:space="preserve"> adattamento ai cambiamenti climatici.</w:t>
      </w:r>
    </w:p>
    <w:p w:rsidR="000E3023" w:rsidRDefault="00BA5152">
      <w:pP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Gli obiettivi della proposta di legge sono riassunti in un manifesto pubblico: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tutelare la salute pubblica riducendo gli impatti degli allevamenti intensivi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a partire dalle zone a più alta densità zootecnica;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tutelar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e le risorse naturali a vantaggio della sicurezza alimentare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delle generazioni presenti e future;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contribuire al rispetto dei target in materia di clima, biodiversità e inquinamento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tutelare i piccoli allevamenti virtuosi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garantendo un</w:t>
      </w:r>
      <w:r>
        <w:rPr>
          <w:rFonts w:ascii="Verdana" w:eastAsia="Verdana" w:hAnsi="Verdana" w:cs="Verdana"/>
          <w:b/>
          <w:sz w:val="20"/>
          <w:szCs w:val="20"/>
        </w:rPr>
        <w:t xml:space="preserve"> adeguato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sostegno 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conomico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r>
        <w:rPr>
          <w:rFonts w:ascii="Verdana" w:eastAsia="Verdana" w:hAnsi="Verdana" w:cs="Verdana"/>
          <w:sz w:val="20"/>
          <w:szCs w:val="20"/>
        </w:rPr>
        <w:t xml:space="preserve">promuovere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 necessaria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riconversione dei grandi allevamenti intensivi, tutelando in ogni caso i diritti de</w:t>
      </w:r>
      <w:r>
        <w:rPr>
          <w:rFonts w:ascii="Verdana" w:eastAsia="Verdana" w:hAnsi="Verdana" w:cs="Verdana"/>
          <w:b/>
          <w:sz w:val="20"/>
          <w:szCs w:val="20"/>
        </w:rPr>
        <w:t>lle lavoratrici e lavoratori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tutelare il benessere animal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0E3023" w:rsidRDefault="000E3023">
      <w:pPr>
        <w:pBdr>
          <w:top w:val="nil"/>
          <w:left w:val="nil"/>
          <w:bottom w:val="nil"/>
          <w:right w:val="nil"/>
          <w:between w:val="nil"/>
        </w:pBdr>
        <w:spacing w:before="240" w:after="20"/>
        <w:jc w:val="both"/>
        <w:rPr>
          <w:rFonts w:ascii="Verdana" w:eastAsia="Verdana" w:hAnsi="Verdana" w:cs="Verdana"/>
          <w:sz w:val="20"/>
          <w:szCs w:val="20"/>
        </w:rPr>
      </w:pPr>
    </w:p>
    <w:p w:rsidR="000E3023" w:rsidRDefault="000E3023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0E3023" w:rsidRDefault="00BA5152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CONTATTI</w:t>
      </w:r>
    </w:p>
    <w:p w:rsidR="000E3023" w:rsidRDefault="000E3023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Ufficio stampa Greenpeace Italia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Valentina Barresi; Gaia Maione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ufficio.stampa.it@greenpeace.org; vbarresi@greenpeace.org; gmaione@greenpeace.org</w:t>
      </w:r>
    </w:p>
    <w:p w:rsidR="000E3023" w:rsidRDefault="00BA5152">
      <w:pPr>
        <w:spacing w:after="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+39 </w:t>
      </w:r>
      <w:r>
        <w:rPr>
          <w:rFonts w:ascii="Verdana" w:eastAsia="Verdana" w:hAnsi="Verdana" w:cs="Verdana"/>
          <w:sz w:val="20"/>
          <w:szCs w:val="20"/>
        </w:rPr>
        <w:t>342 5532207; +39 340 571 8019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E3023" w:rsidRDefault="000E3023">
      <w:pPr>
        <w:spacing w:after="20"/>
        <w:rPr>
          <w:rFonts w:ascii="Verdana" w:eastAsia="Verdana" w:hAnsi="Verdana" w:cs="Verdana"/>
          <w:sz w:val="20"/>
          <w:szCs w:val="20"/>
        </w:rPr>
      </w:pP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Isde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Italia, Associazione Medici per l’Ambiente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Francesco </w:t>
      </w:r>
      <w:proofErr w:type="spellStart"/>
      <w:r>
        <w:rPr>
          <w:rFonts w:ascii="Verdana" w:eastAsia="Verdana" w:hAnsi="Verdana" w:cs="Verdana"/>
          <w:sz w:val="20"/>
          <w:szCs w:val="20"/>
        </w:rPr>
        <w:t>Romizi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; Marco </w:t>
      </w:r>
      <w:proofErr w:type="spellStart"/>
      <w:r>
        <w:rPr>
          <w:rFonts w:ascii="Verdana" w:eastAsia="Verdana" w:hAnsi="Verdana" w:cs="Verdana"/>
          <w:sz w:val="20"/>
          <w:szCs w:val="20"/>
        </w:rPr>
        <w:t>Talluri</w:t>
      </w:r>
      <w:proofErr w:type="spellEnd"/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francesco.romizi@isde.it ;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talluri@isde.it </w:t>
      </w:r>
    </w:p>
    <w:p w:rsidR="000E3023" w:rsidRPr="002E53D1" w:rsidRDefault="00BA5152">
      <w:pPr>
        <w:spacing w:after="20"/>
        <w:rPr>
          <w:rFonts w:ascii="Verdana" w:eastAsia="Verdana" w:hAnsi="Verdana" w:cs="Verdana"/>
          <w:sz w:val="20"/>
          <w:szCs w:val="20"/>
          <w:lang w:val="en-GB"/>
        </w:rPr>
      </w:pPr>
      <w:r w:rsidRPr="002E53D1">
        <w:rPr>
          <w:rFonts w:ascii="Verdana" w:eastAsia="Verdana" w:hAnsi="Verdana" w:cs="Verdana"/>
          <w:sz w:val="20"/>
          <w:szCs w:val="20"/>
          <w:lang w:val="en-GB"/>
        </w:rPr>
        <w:t>+39 3491919426</w:t>
      </w:r>
    </w:p>
    <w:p w:rsidR="000E3023" w:rsidRPr="002E53D1" w:rsidRDefault="000E3023">
      <w:pPr>
        <w:spacing w:after="20"/>
        <w:rPr>
          <w:rFonts w:ascii="Verdana" w:eastAsia="Verdana" w:hAnsi="Verdana" w:cs="Verdana"/>
          <w:sz w:val="20"/>
          <w:szCs w:val="20"/>
          <w:lang w:val="en-GB"/>
        </w:rPr>
      </w:pPr>
    </w:p>
    <w:p w:rsidR="000E3023" w:rsidRPr="002E53D1" w:rsidRDefault="00BA5152">
      <w:pPr>
        <w:spacing w:after="20"/>
        <w:rPr>
          <w:rFonts w:ascii="Verdana" w:eastAsia="Verdana" w:hAnsi="Verdana" w:cs="Verdana"/>
          <w:sz w:val="20"/>
          <w:szCs w:val="20"/>
          <w:lang w:val="en-GB"/>
        </w:rPr>
      </w:pPr>
      <w:proofErr w:type="spellStart"/>
      <w:r w:rsidRPr="002E53D1">
        <w:rPr>
          <w:rFonts w:ascii="Verdana" w:eastAsia="Verdana" w:hAnsi="Verdana" w:cs="Verdana"/>
          <w:sz w:val="20"/>
          <w:szCs w:val="20"/>
          <w:lang w:val="en-GB"/>
        </w:rPr>
        <w:t>Lipu-BirdLife</w:t>
      </w:r>
      <w:proofErr w:type="spellEnd"/>
      <w:r w:rsidRPr="002E53D1">
        <w:rPr>
          <w:rFonts w:ascii="Verdana" w:eastAsia="Verdana" w:hAnsi="Verdana" w:cs="Verdana"/>
          <w:sz w:val="20"/>
          <w:szCs w:val="20"/>
          <w:lang w:val="en-GB"/>
        </w:rPr>
        <w:t xml:space="preserve"> Italia</w:t>
      </w:r>
    </w:p>
    <w:p w:rsidR="000E3023" w:rsidRPr="002E53D1" w:rsidRDefault="00BA5152">
      <w:pPr>
        <w:spacing w:after="20"/>
        <w:rPr>
          <w:rFonts w:ascii="Verdana" w:eastAsia="Verdana" w:hAnsi="Verdana" w:cs="Verdana"/>
          <w:sz w:val="20"/>
          <w:szCs w:val="20"/>
          <w:lang w:val="en-GB"/>
        </w:rPr>
      </w:pPr>
      <w:r w:rsidRPr="002E53D1">
        <w:rPr>
          <w:rFonts w:ascii="Verdana" w:eastAsia="Verdana" w:hAnsi="Verdana" w:cs="Verdana"/>
          <w:sz w:val="20"/>
          <w:szCs w:val="20"/>
          <w:lang w:val="en-GB"/>
        </w:rPr>
        <w:t>andrea.mazza@lipu.it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+39 340 3642091</w:t>
      </w:r>
    </w:p>
    <w:p w:rsidR="000E3023" w:rsidRDefault="000E3023">
      <w:pPr>
        <w:spacing w:after="20"/>
        <w:rPr>
          <w:rFonts w:ascii="Verdana" w:eastAsia="Verdana" w:hAnsi="Verdana" w:cs="Verdana"/>
          <w:sz w:val="20"/>
          <w:szCs w:val="20"/>
        </w:rPr>
      </w:pP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Terra!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Maria Panariello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.panariello@associazioneterra.it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+39 3474641661</w:t>
      </w:r>
    </w:p>
    <w:p w:rsidR="000E3023" w:rsidRDefault="000E3023">
      <w:pPr>
        <w:spacing w:after="20"/>
        <w:rPr>
          <w:rFonts w:ascii="Verdana" w:eastAsia="Verdana" w:hAnsi="Verdana" w:cs="Verdana"/>
          <w:sz w:val="20"/>
          <w:szCs w:val="20"/>
        </w:rPr>
      </w:pP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Ufficio stampa WWF Italia 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Giulia </w:t>
      </w:r>
      <w:proofErr w:type="spellStart"/>
      <w:r>
        <w:rPr>
          <w:rFonts w:ascii="Verdana" w:eastAsia="Verdana" w:hAnsi="Verdana" w:cs="Verdana"/>
          <w:sz w:val="20"/>
          <w:szCs w:val="20"/>
        </w:rPr>
        <w:t>Ciarlariello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ufficiostampa@wwf.it; g.ciarlariello@wwf.it </w:t>
      </w:r>
    </w:p>
    <w:p w:rsidR="000E3023" w:rsidRDefault="00BA5152">
      <w:pPr>
        <w:spacing w:after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+39 334 6151811</w:t>
      </w:r>
    </w:p>
    <w:p w:rsidR="000E3023" w:rsidRDefault="000E3023">
      <w:pPr>
        <w:spacing w:after="20"/>
        <w:rPr>
          <w:rFonts w:ascii="Verdana" w:eastAsia="Verdana" w:hAnsi="Verdana" w:cs="Verdana"/>
          <w:sz w:val="20"/>
          <w:szCs w:val="20"/>
        </w:rPr>
      </w:pPr>
    </w:p>
    <w:p w:rsidR="000E3023" w:rsidRDefault="000E3023">
      <w:pPr>
        <w:spacing w:after="20"/>
        <w:rPr>
          <w:rFonts w:ascii="Verdana" w:eastAsia="Verdana" w:hAnsi="Verdana" w:cs="Verdana"/>
          <w:sz w:val="20"/>
          <w:szCs w:val="20"/>
        </w:rPr>
      </w:pPr>
    </w:p>
    <w:p w:rsidR="000E3023" w:rsidRDefault="000E3023">
      <w:pPr>
        <w:spacing w:before="240" w:after="20"/>
        <w:rPr>
          <w:rFonts w:ascii="Verdana" w:eastAsia="Verdana" w:hAnsi="Verdana" w:cs="Verdana"/>
          <w:sz w:val="20"/>
          <w:szCs w:val="20"/>
        </w:rPr>
      </w:pPr>
    </w:p>
    <w:sectPr w:rsidR="000E3023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52" w:rsidRDefault="00BA5152">
      <w:r>
        <w:separator/>
      </w:r>
    </w:p>
  </w:endnote>
  <w:endnote w:type="continuationSeparator" w:id="0">
    <w:p w:rsidR="00BA5152" w:rsidRDefault="00B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52" w:rsidRDefault="00BA5152">
      <w:r>
        <w:separator/>
      </w:r>
    </w:p>
  </w:footnote>
  <w:footnote w:type="continuationSeparator" w:id="0">
    <w:p w:rsidR="00BA5152" w:rsidRDefault="00BA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23" w:rsidRDefault="00BA5152">
    <w:pPr>
      <w:spacing w:before="240" w:after="20"/>
      <w:jc w:val="center"/>
    </w:pPr>
    <w:r>
      <w:rPr>
        <w:rFonts w:ascii="Verdana" w:eastAsia="Verdana" w:hAnsi="Verdana" w:cs="Verdana"/>
        <w:noProof/>
        <w:sz w:val="20"/>
        <w:szCs w:val="20"/>
        <w:highlight w:val="white"/>
      </w:rPr>
      <w:drawing>
        <wp:inline distT="114300" distB="114300" distL="114300" distR="114300">
          <wp:extent cx="5237325" cy="9891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7325" cy="989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3"/>
    <w:rsid w:val="000E3023"/>
    <w:rsid w:val="002E53D1"/>
    <w:rsid w:val="00B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1D42"/>
  <w15:docId w15:val="{EFB59B1C-EE1C-4E5C-BCCC-E504E45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Panariello</cp:lastModifiedBy>
  <cp:revision>2</cp:revision>
  <dcterms:created xsi:type="dcterms:W3CDTF">2024-02-22T15:58:00Z</dcterms:created>
  <dcterms:modified xsi:type="dcterms:W3CDTF">2024-02-22T15:59:00Z</dcterms:modified>
</cp:coreProperties>
</file>